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61B" w:rsidRPr="00F0461B" w:rsidRDefault="00F0461B" w:rsidP="00F0461B">
      <w:pPr>
        <w:widowControl/>
        <w:pBdr>
          <w:bottom w:val="single" w:sz="6" w:space="15" w:color="CCCCCC"/>
        </w:pBdr>
        <w:shd w:val="clear" w:color="auto" w:fill="FFFFFF"/>
        <w:spacing w:before="300" w:after="450"/>
        <w:jc w:val="left"/>
        <w:outlineLvl w:val="1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王传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亮主持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召开学校“十四五”规划编制工作征求意见会</w:t>
      </w:r>
    </w:p>
    <w:p w:rsidR="00F0461B" w:rsidRPr="00F0461B" w:rsidRDefault="00F0461B" w:rsidP="00F0461B">
      <w:pPr>
        <w:widowControl/>
        <w:shd w:val="clear" w:color="auto" w:fill="FFFFFF"/>
        <w:spacing w:line="240" w:lineRule="atLeast"/>
        <w:jc w:val="left"/>
        <w:rPr>
          <w:rFonts w:ascii="微软雅黑" w:eastAsia="微软雅黑" w:hAnsi="微软雅黑" w:cs="宋体" w:hint="eastAsia"/>
          <w:color w:val="999999"/>
          <w:kern w:val="0"/>
          <w:szCs w:val="21"/>
        </w:rPr>
      </w:pPr>
      <w:r w:rsidRPr="00F0461B">
        <w:rPr>
          <w:rFonts w:ascii="微软雅黑" w:eastAsia="微软雅黑" w:hAnsi="微软雅黑" w:cs="宋体" w:hint="eastAsia"/>
          <w:color w:val="999999"/>
          <w:kern w:val="0"/>
          <w:szCs w:val="21"/>
        </w:rPr>
        <w:t>2021-05-27</w:t>
      </w:r>
      <w:r w:rsidRPr="00F0461B">
        <w:rPr>
          <w:rFonts w:ascii="微软雅黑" w:eastAsia="微软雅黑" w:hAnsi="微软雅黑" w:cs="宋体" w:hint="eastAsia"/>
          <w:color w:val="CCCCCC"/>
          <w:kern w:val="0"/>
          <w:sz w:val="36"/>
          <w:szCs w:val="36"/>
        </w:rPr>
        <w:t>T</w:t>
      </w:r>
      <w:r w:rsidRPr="00F0461B">
        <w:rPr>
          <w:rFonts w:ascii="微软雅黑" w:eastAsia="微软雅黑" w:hAnsi="微软雅黑" w:cs="宋体" w:hint="eastAsia"/>
          <w:color w:val="151515"/>
          <w:kern w:val="0"/>
          <w:sz w:val="24"/>
          <w:szCs w:val="24"/>
        </w:rPr>
        <w:t>A</w:t>
      </w:r>
      <w:r w:rsidRPr="00F0461B">
        <w:rPr>
          <w:rFonts w:ascii="微软雅黑" w:eastAsia="微软雅黑" w:hAnsi="微软雅黑" w:cs="宋体" w:hint="eastAsia"/>
          <w:color w:val="CCCCCC"/>
          <w:kern w:val="0"/>
          <w:sz w:val="27"/>
          <w:szCs w:val="27"/>
        </w:rPr>
        <w:t>A</w:t>
      </w:r>
      <w:r w:rsidRPr="00F0461B">
        <w:rPr>
          <w:rFonts w:ascii="微软雅黑" w:eastAsia="微软雅黑" w:hAnsi="微软雅黑" w:cs="宋体" w:hint="eastAsia"/>
          <w:color w:val="CCCCCC"/>
          <w:kern w:val="0"/>
          <w:sz w:val="30"/>
          <w:szCs w:val="30"/>
        </w:rPr>
        <w:t>A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/>
          <w:noProof/>
          <w:color w:val="333333"/>
          <w:kern w:val="0"/>
          <w:sz w:val="28"/>
          <w:szCs w:val="28"/>
        </w:rPr>
        <w:drawing>
          <wp:inline distT="0" distB="0" distL="0" distR="0" wp14:anchorId="511A0CBD" wp14:editId="6AC56163">
            <wp:extent cx="5715000" cy="3810000"/>
            <wp:effectExtent l="0" t="0" r="0" b="0"/>
            <wp:docPr id="5" name="图片 5" descr="https://www.bistu.edu.cn/yw/202105/W020210527605043514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bistu.edu.cn/yw/202105/W02021052760504351444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        5月27日上午，学校在小营校区第四会议室召开“十四五”规划编制工作征求意见会。校党委书记王传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亮主持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会议并讲话。校党委副书记周志成、王秀彦，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校纪委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书记陈清华，校长助理栾忠权、林国策出席会议。各学院、职能部门负责人，以及师生代表参加会议。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6F678978" wp14:editId="538E7B15">
            <wp:extent cx="5715000" cy="3810000"/>
            <wp:effectExtent l="0" t="0" r="0" b="0"/>
            <wp:docPr id="6" name="图片 6" descr="https://www.bistu.edu.cn/yw/202105/W020210527605043617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bistu.edu.cn/yw/202105/W02021052760504361777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王传亮回顾了中国共产党的百年奋斗历程，讲述了北京信息科技大学从实业救国、工业报国到信息强国的发展历程，总结了“十三五”时期学校“五个环境建设”取得的显著成绩。王传亮指出，今年是建党100周年、“十四五”开局之年，是我们国家全面建成小康社会、实现第一个百年奋斗目标之后，开启全面建设社会主义现代化国家新征程、向第二个百年奋斗目标继续奋进的第一年，开好局、起好步是关键。学校在基本完成新校区一期建设、申博迎评、教学科研再上新台阶的三大历史任务之后，也进入到“五个环境建设”全面提升、全面发展的新发展阶段。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王传亮强调，我们党治国理政的一个重要方式，就是通过中长期发展规划指导经济社会发展，这也是我们党的一个独特优势。进</w:t>
      </w: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lastRenderedPageBreak/>
        <w:t>入新发展阶段，着眼这5年，前瞻15年，必须着眼长远、把握大势，开门问策、集思广益，统筹谋划、谋篇布局，编制出新的发展规划。王传亮对“十四五”规划编制工作提出要求：一是以辩证思维正确认识新发展阶段的新机遇新挑战。二是把新发展理念贯穿规划编制和实施全过程。三是积极融入新发展格局，提升自身的格局。四是以深化改革创新催生新发展活力。五是以共建共享开创新发展局面。六是努力营造人人有责、人人尽责的良好氛围。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王传亮指出，“十四五”规划编制是一件大事，关系学校长远发展和大局，涉及师生学习、生活、工作的方方面面，要贯彻落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实习近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平总书记的要求，把加强顶层设计和坚持问计于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民统一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起来，把各级各类组织和广大师生员工动员起来，积极献言献策，凝聚全体师生员工的智慧力量，编制出符合学校发展实际、顺应师生所思所盼的发展规划，引领学校高质量发展。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7211C67D" wp14:editId="33867251">
            <wp:extent cx="5715000" cy="3800475"/>
            <wp:effectExtent l="0" t="0" r="0" b="9525"/>
            <wp:docPr id="7" name="图片 7" descr="https://www.bistu.edu.cn/yw/202105/W02021052760504361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bistu.edu.cn/yw/202105/W02021052760504361008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与会校领导一致表示，“十三五”时期学校聚焦“三大历史任务”谋发展，交上了满意的答卷，发展成果振奋人心。“十四五”时期，要在学校党委的坚强领导下，坚持以政治建设为统领，全面推进“五个环境建设”，坚持“建最好的大学，做最好的自己”的发展共识，科学编制“十四五”规划，为建设信息特色鲜明的高水平大学，为服务北京“四个中心”建设，凝聚正能量，开拓新局面。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2EF89A07" wp14:editId="6652215D">
            <wp:extent cx="5715000" cy="3800475"/>
            <wp:effectExtent l="0" t="0" r="0" b="9525"/>
            <wp:docPr id="8" name="图片 8" descr="https://www.bistu.edu.cn/yw/202105/W020210527605043612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bistu.edu.cn/yw/202105/W02021052760504361216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发展战略与规划处处长邢济收汇报了学校“十三五”规划取得</w:t>
      </w:r>
      <w:bookmarkStart w:id="0" w:name="_GoBack"/>
      <w:bookmarkEnd w:id="0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的主要成绩，以及“十四五”规划制定情况。马克思主义学院院长张健，外国语学院党总支书记贺芳，自动化学院副院长、教授代表易军凯，全国政协委员、教授代表祝连庆，研究生会主席、学生代表王昊睿分别就学校“十四五”规划制定工作进行主要发言，提出意见建议。</w:t>
      </w:r>
    </w:p>
    <w:p w:rsidR="00F0461B" w:rsidRPr="00F0461B" w:rsidRDefault="00F0461B" w:rsidP="00F0461B">
      <w:pPr>
        <w:widowControl/>
        <w:shd w:val="clear" w:color="auto" w:fill="FFFFFF"/>
        <w:spacing w:after="375" w:line="45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（供稿：党委宣传部 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田驰正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 摄影：党委宣传部 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苗剑飞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 编辑：</w:t>
      </w:r>
      <w:proofErr w:type="gramStart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田驰正</w:t>
      </w:r>
      <w:proofErr w:type="gramEnd"/>
      <w:r w:rsidRPr="00F0461B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 审核：王学文）</w:t>
      </w:r>
    </w:p>
    <w:p w:rsidR="00453F85" w:rsidRPr="00F0461B" w:rsidRDefault="00453F85"/>
    <w:sectPr w:rsidR="00453F85" w:rsidRPr="00F046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61B"/>
    <w:rsid w:val="00453F85"/>
    <w:rsid w:val="00F0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DF0134-02F2-40F8-B492-95C956CD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06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182</Words>
  <Characters>1040</Characters>
  <Application>Microsoft Office Word</Application>
  <DocSecurity>0</DocSecurity>
  <Lines>8</Lines>
  <Paragraphs>2</Paragraphs>
  <ScaleCrop>false</ScaleCrop>
  <Company>Lenovo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</cp:revision>
  <dcterms:created xsi:type="dcterms:W3CDTF">2021-05-31T00:46:00Z</dcterms:created>
  <dcterms:modified xsi:type="dcterms:W3CDTF">2021-05-31T00:53:00Z</dcterms:modified>
</cp:coreProperties>
</file>